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D60A" w14:textId="77777777" w:rsidR="00315A56" w:rsidRPr="00315A56" w:rsidRDefault="00315A56">
      <w:pPr>
        <w:pStyle w:val="berschrift1"/>
        <w:spacing w:before="0" w:after="120" w:line="276" w:lineRule="auto"/>
        <w:rPr>
          <w:rFonts w:eastAsia="Times New Roman"/>
          <w:kern w:val="36"/>
          <w:sz w:val="32"/>
          <w:szCs w:val="32"/>
          <w14:ligatures w14:val="none"/>
        </w:rPr>
      </w:pPr>
      <w:r w:rsidRPr="00315A56">
        <w:rPr>
          <w:rFonts w:eastAsia="Times New Roman"/>
          <w:sz w:val="32"/>
          <w:szCs w:val="32"/>
        </w:rPr>
        <w:t>Kostenerstattung für Psychotherapie: Ihre Checkliste</w:t>
      </w:r>
    </w:p>
    <w:p w14:paraId="1650154D" w14:textId="77777777" w:rsidR="00315A56" w:rsidRPr="00315A56" w:rsidRDefault="00315A56">
      <w:pPr>
        <w:pStyle w:val="StandardWeb"/>
        <w:spacing w:before="0" w:beforeAutospacing="0" w:after="120" w:afterAutospacing="0" w:line="252" w:lineRule="auto"/>
        <w:rPr>
          <w:rFonts w:ascii="Calibri" w:hAnsi="Calibri" w:cs="Calibri"/>
          <w:sz w:val="22"/>
          <w:szCs w:val="22"/>
        </w:rPr>
      </w:pPr>
      <w:r w:rsidRPr="00315A56">
        <w:rPr>
          <w:rFonts w:ascii="Calibri" w:hAnsi="Calibri" w:cs="Calibri"/>
          <w:sz w:val="22"/>
          <w:szCs w:val="22"/>
        </w:rPr>
        <w:t>Diese Liste führt Sie Schritt für Schritt durch den Antrag bei Ihrer gesetzlichen Krankenkasse. Gehen Sie die Schritte der Reihe nach durch und haken Sie ab, was erledigt ist.</w:t>
      </w:r>
    </w:p>
    <w:p w14:paraId="194DF262" w14:textId="77777777" w:rsidR="00315A56" w:rsidRPr="00315A56" w:rsidRDefault="00315A56">
      <w:pPr>
        <w:pStyle w:val="StandardWeb"/>
        <w:spacing w:before="0" w:beforeAutospacing="0" w:after="120" w:afterAutospacing="0" w:line="252" w:lineRule="auto"/>
        <w:rPr>
          <w:rFonts w:ascii="Calibri" w:hAnsi="Calibri" w:cs="Calibri"/>
          <w:sz w:val="22"/>
          <w:szCs w:val="22"/>
        </w:rPr>
      </w:pPr>
      <w:r w:rsidRPr="00315A56">
        <w:rPr>
          <w:rFonts w:ascii="Calibri" w:hAnsi="Calibri" w:cs="Calibri"/>
          <w:b/>
          <w:bCs/>
          <w:sz w:val="22"/>
          <w:szCs w:val="22"/>
        </w:rPr>
        <w:t>Wichtig:</w:t>
      </w:r>
      <w:r w:rsidRPr="00315A56">
        <w:rPr>
          <w:rFonts w:ascii="Calibri" w:hAnsi="Calibri" w:cs="Calibri"/>
          <w:sz w:val="22"/>
          <w:szCs w:val="22"/>
        </w:rPr>
        <w:t xml:space="preserve"> Stellen Sie den Antrag, </w:t>
      </w:r>
      <w:r w:rsidRPr="00315A56">
        <w:rPr>
          <w:rFonts w:ascii="Calibri" w:hAnsi="Calibri" w:cs="Calibri"/>
          <w:b/>
          <w:bCs/>
          <w:sz w:val="22"/>
          <w:szCs w:val="22"/>
        </w:rPr>
        <w:t>bevor</w:t>
      </w:r>
      <w:r w:rsidRPr="00315A56">
        <w:rPr>
          <w:rFonts w:ascii="Calibri" w:hAnsi="Calibri" w:cs="Calibri"/>
          <w:sz w:val="22"/>
          <w:szCs w:val="22"/>
        </w:rPr>
        <w:t xml:space="preserve"> die Behandlung beginnt. Sitzungen vor der Entscheidung der Kasse müssen Sie in der Regel selbst bezahlen, auch probatorische Sitzungen. Ob die Kasse die Kosten übernimmt, entscheidet sie im Einzelfall. Eine Garantie gibt es nicht.</w:t>
      </w:r>
    </w:p>
    <w:p w14:paraId="5E58510C" w14:textId="77777777" w:rsidR="00315A56" w:rsidRPr="00315A56" w:rsidRDefault="00315A56">
      <w:pPr>
        <w:pStyle w:val="berschrift2"/>
        <w:spacing w:before="240" w:after="120" w:line="276" w:lineRule="auto"/>
        <w:rPr>
          <w:rFonts w:eastAsia="Times New Roman"/>
          <w:sz w:val="26"/>
          <w:szCs w:val="26"/>
        </w:rPr>
      </w:pPr>
      <w:r w:rsidRPr="00315A56">
        <w:rPr>
          <w:rFonts w:eastAsia="Times New Roman"/>
          <w:sz w:val="26"/>
          <w:szCs w:val="26"/>
        </w:rPr>
        <w:t>A. Vor dem Antrag</w:t>
      </w:r>
    </w:p>
    <w:p w14:paraId="7D2A2314" w14:textId="0A5C6CB3"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011955181"/>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1. Psychotherapeutische Sprechstunde besuchen</w:t>
      </w:r>
      <w:r w:rsidRPr="00315A56">
        <w:rPr>
          <w:rFonts w:ascii="Calibri" w:hAnsi="Calibri" w:cs="Calibri"/>
          <w:sz w:val="22"/>
          <w:szCs w:val="22"/>
        </w:rPr>
        <w:br/>
        <w:t xml:space="preserve">Bei einer Praxis </w:t>
      </w:r>
      <w:r w:rsidRPr="00315A56">
        <w:rPr>
          <w:rFonts w:ascii="Calibri" w:hAnsi="Calibri" w:cs="Calibri"/>
          <w:b/>
          <w:bCs/>
          <w:sz w:val="22"/>
          <w:szCs w:val="22"/>
        </w:rPr>
        <w:t>mit</w:t>
      </w:r>
      <w:r w:rsidRPr="00315A56">
        <w:rPr>
          <w:rFonts w:ascii="Calibri" w:hAnsi="Calibri" w:cs="Calibri"/>
          <w:sz w:val="22"/>
          <w:szCs w:val="22"/>
        </w:rPr>
        <w:t xml:space="preserve"> Kassenzulassung. Termine vermittelt die Terminservicestelle unter 116117 oder auf 116117.de, ohne Überweisung. Die Wartezeit darf höchstens 4 Wochen betragen. Die Sprechstunde zahlt Ihre Kasse wie üblich. Für eine spätere Psychotherapie muss sie insgesamt mindestens 50 Minuten dauern. Sie erhalten das Formular </w:t>
      </w:r>
      <w:r w:rsidRPr="00315A56">
        <w:rPr>
          <w:rFonts w:ascii="Calibri" w:hAnsi="Calibri" w:cs="Calibri"/>
          <w:b/>
          <w:bCs/>
          <w:sz w:val="22"/>
          <w:szCs w:val="22"/>
        </w:rPr>
        <w:t>PTV 11</w:t>
      </w:r>
      <w:r w:rsidRPr="00315A56">
        <w:rPr>
          <w:rFonts w:ascii="Calibri" w:hAnsi="Calibri" w:cs="Calibri"/>
          <w:sz w:val="22"/>
          <w:szCs w:val="22"/>
        </w:rPr>
        <w:t>. Dort steht, ob eine Behandlung zeitnah erforderlich ist, und gegebenenfalls ein Vermittlungscode.</w:t>
      </w:r>
      <w:r w:rsidRPr="00315A56">
        <w:rPr>
          <w:rFonts w:ascii="Calibri" w:hAnsi="Calibri" w:cs="Calibri"/>
          <w:sz w:val="22"/>
          <w:szCs w:val="22"/>
        </w:rPr>
        <w:br/>
        <w:t>Ausnahme: Wurden Sie wegen einer psychischen Erkrankung aus einer Klinik oder Reha entlassen, brauchen Sie keine Sprechstunde. Legen Sie dann den Entlassbrief bei.</w:t>
      </w:r>
    </w:p>
    <w:p w14:paraId="5490C1C8" w14:textId="5F010830"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427536384"/>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2. Praxen mit Kassenzulassung anfragen und alles ins Protokoll schreiben</w:t>
      </w:r>
      <w:r w:rsidRPr="00315A56">
        <w:rPr>
          <w:rFonts w:ascii="Calibri" w:hAnsi="Calibri" w:cs="Calibri"/>
          <w:sz w:val="22"/>
          <w:szCs w:val="22"/>
        </w:rPr>
        <w:br/>
        <w:t xml:space="preserve">Adressen finden Sie über 116117.de, die Arztsuche der Kassenärztlichen Vereinigung oder Ihre Krankenkasse. Fragen Sie: Ab wann kann eine </w:t>
      </w:r>
      <w:r w:rsidRPr="00315A56">
        <w:rPr>
          <w:rFonts w:ascii="Calibri" w:hAnsi="Calibri" w:cs="Calibri"/>
          <w:b/>
          <w:bCs/>
          <w:sz w:val="22"/>
          <w:szCs w:val="22"/>
        </w:rPr>
        <w:t>Psychotherapie</w:t>
      </w:r>
      <w:r w:rsidRPr="00315A56">
        <w:rPr>
          <w:rFonts w:ascii="Calibri" w:hAnsi="Calibri" w:cs="Calibri"/>
          <w:sz w:val="22"/>
          <w:szCs w:val="22"/>
        </w:rPr>
        <w:t xml:space="preserve"> beginnen, nicht nur ein Erstgespräch?</w:t>
      </w:r>
    </w:p>
    <w:p w14:paraId="5066F7E3" w14:textId="77777777" w:rsidR="00315A56" w:rsidRPr="00315A56" w:rsidRDefault="00315A56" w:rsidP="00315A56">
      <w:pPr>
        <w:numPr>
          <w:ilvl w:val="0"/>
          <w:numId w:val="1"/>
        </w:numPr>
        <w:spacing w:after="40" w:line="252" w:lineRule="auto"/>
        <w:rPr>
          <w:rFonts w:eastAsia="Times New Roman"/>
          <w:szCs w:val="22"/>
        </w:rPr>
      </w:pPr>
      <w:r w:rsidRPr="00315A56">
        <w:rPr>
          <w:rFonts w:eastAsia="Times New Roman"/>
          <w:szCs w:val="22"/>
        </w:rPr>
        <w:t>Rufen Sie in den telefonischen Sprechzeiten an, und das mehrmals. Ein einzelner Anruf, eine Nachricht auf dem Anrufbeantworter oder eine einzelne E-Mail pro Praxis gilt meist nicht als ausreichend.</w:t>
      </w:r>
    </w:p>
    <w:p w14:paraId="19409E54" w14:textId="77777777" w:rsidR="00315A56" w:rsidRPr="00315A56" w:rsidRDefault="00315A56" w:rsidP="00315A56">
      <w:pPr>
        <w:numPr>
          <w:ilvl w:val="0"/>
          <w:numId w:val="1"/>
        </w:numPr>
        <w:spacing w:after="40" w:line="252" w:lineRule="auto"/>
        <w:rPr>
          <w:rFonts w:eastAsia="Times New Roman"/>
          <w:szCs w:val="22"/>
        </w:rPr>
      </w:pPr>
      <w:r w:rsidRPr="00315A56">
        <w:rPr>
          <w:rFonts w:eastAsia="Times New Roman"/>
          <w:szCs w:val="22"/>
        </w:rPr>
        <w:t>Fragen Sie auch in Nachbarbezirken. Einen Weg von bis zu etwa einer Stunde (eine Strecke) halten Gerichte oft für zumutbar.</w:t>
      </w:r>
    </w:p>
    <w:p w14:paraId="5F06AE57" w14:textId="77777777" w:rsidR="00315A56" w:rsidRPr="00315A56" w:rsidRDefault="00315A56" w:rsidP="00315A56">
      <w:pPr>
        <w:numPr>
          <w:ilvl w:val="0"/>
          <w:numId w:val="1"/>
        </w:numPr>
        <w:spacing w:after="40" w:line="252" w:lineRule="auto"/>
        <w:rPr>
          <w:rFonts w:eastAsia="Times New Roman"/>
          <w:szCs w:val="22"/>
        </w:rPr>
      </w:pPr>
      <w:r w:rsidRPr="00315A56">
        <w:rPr>
          <w:rFonts w:eastAsia="Times New Roman"/>
          <w:szCs w:val="22"/>
        </w:rPr>
        <w:t>Eine feste Zahl ist nicht vorgeschrieben. Je mehr Praxen und Versuche Sie belegen können, desto besser. In Berlin sollten es deutlich mehr als fünf Praxen sein.</w:t>
      </w:r>
    </w:p>
    <w:p w14:paraId="1E5B37CB" w14:textId="547BBE58"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403224675"/>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3. Terminservicestelle 116117 nach einem Therapieplatz fragen</w:t>
      </w:r>
      <w:r w:rsidRPr="00315A56">
        <w:rPr>
          <w:rFonts w:ascii="Calibri" w:hAnsi="Calibri" w:cs="Calibri"/>
          <w:sz w:val="22"/>
          <w:szCs w:val="22"/>
        </w:rPr>
        <w:br/>
        <w:t>Haben Sie im PTV 11 einen Vermittlungscode erhalten, nennen Sie ihn. Viele Kassen erwarten mehrere Versuche. Notieren Sie jedes Ergebnis und heben Sie Bestätigungen oder Screenshots auf. Werden Ihnen probatorische Sitzungen vermittelt, fragen Sie die Praxis, ob danach zeitnah eine Therapie beginnen kann. Schreiben Sie die Antwort auf.</w:t>
      </w:r>
    </w:p>
    <w:p w14:paraId="2C7827B6" w14:textId="434550D2"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86056569"/>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4. Wenn möglich: ärztliche Bescheinigung über die Dringlichkeit</w:t>
      </w:r>
      <w:r w:rsidRPr="00315A56">
        <w:rPr>
          <w:rFonts w:ascii="Calibri" w:hAnsi="Calibri" w:cs="Calibri"/>
          <w:sz w:val="22"/>
          <w:szCs w:val="22"/>
        </w:rPr>
        <w:br/>
        <w:t>Von Hausärztin, Hausarzt, Fachärztin oder Facharzt. Sie ist nicht vorgeschrieben, kann den Antrag aber stärken.</w:t>
      </w:r>
    </w:p>
    <w:p w14:paraId="1898371A" w14:textId="70309E25"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209617141"/>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5. Unterlagen der Privatpraxis Seven</w:t>
      </w:r>
      <w:r w:rsidRPr="00315A56">
        <w:rPr>
          <w:rFonts w:ascii="Calibri" w:hAnsi="Calibri" w:cs="Calibri"/>
          <w:sz w:val="22"/>
          <w:szCs w:val="22"/>
        </w:rPr>
        <w:br/>
        <w:t>Von Herrn Seven erhalten Sie:</w:t>
      </w:r>
    </w:p>
    <w:p w14:paraId="2286ACF3" w14:textId="77777777" w:rsidR="00315A56" w:rsidRPr="00315A56" w:rsidRDefault="00315A56" w:rsidP="00315A56">
      <w:pPr>
        <w:numPr>
          <w:ilvl w:val="0"/>
          <w:numId w:val="2"/>
        </w:numPr>
        <w:spacing w:after="40" w:line="252" w:lineRule="auto"/>
        <w:rPr>
          <w:rFonts w:eastAsia="Times New Roman"/>
          <w:szCs w:val="22"/>
        </w:rPr>
      </w:pPr>
      <w:r w:rsidRPr="00315A56">
        <w:rPr>
          <w:rFonts w:eastAsia="Times New Roman"/>
          <w:szCs w:val="22"/>
        </w:rPr>
        <w:t>eine Bescheinigung über einen freien Therapieplatz (Beginn ab Datum, Häufigkeit, Verfahren Verhaltenstherapie, Hinweis auf fehlende Kassenzulassung),</w:t>
      </w:r>
    </w:p>
    <w:p w14:paraId="23A5AB37" w14:textId="77777777" w:rsidR="00315A56" w:rsidRPr="00315A56" w:rsidRDefault="00315A56" w:rsidP="00315A56">
      <w:pPr>
        <w:numPr>
          <w:ilvl w:val="0"/>
          <w:numId w:val="2"/>
        </w:numPr>
        <w:spacing w:after="40" w:line="252" w:lineRule="auto"/>
        <w:rPr>
          <w:rFonts w:eastAsia="Times New Roman"/>
          <w:szCs w:val="22"/>
        </w:rPr>
      </w:pPr>
      <w:r w:rsidRPr="00315A56">
        <w:rPr>
          <w:rFonts w:eastAsia="Times New Roman"/>
          <w:szCs w:val="22"/>
        </w:rPr>
        <w:t>einen Behandlungsplan mit Kostenvoranschlag.</w:t>
      </w:r>
    </w:p>
    <w:p w14:paraId="25A614A7" w14:textId="77777777" w:rsidR="00315A56" w:rsidRPr="00315A56" w:rsidRDefault="00315A56">
      <w:pPr>
        <w:pStyle w:val="StandardWeb"/>
        <w:spacing w:before="0" w:beforeAutospacing="0" w:after="120" w:afterAutospacing="0" w:line="252" w:lineRule="auto"/>
        <w:ind w:left="360"/>
        <w:rPr>
          <w:rFonts w:ascii="Calibri" w:hAnsi="Calibri" w:cs="Calibri"/>
          <w:sz w:val="22"/>
          <w:szCs w:val="22"/>
        </w:rPr>
      </w:pPr>
      <w:r w:rsidRPr="00315A56">
        <w:rPr>
          <w:rFonts w:ascii="Calibri" w:hAnsi="Calibri" w:cs="Calibri"/>
          <w:sz w:val="22"/>
          <w:szCs w:val="22"/>
        </w:rPr>
        <w:t>Den Nachweis seiner Approbation und Fachkunde schickt Herr Seven selbst an Ihre Krankenkasse.</w:t>
      </w:r>
    </w:p>
    <w:p w14:paraId="6F7322EE" w14:textId="77777777" w:rsidR="00315A56" w:rsidRPr="00315A56" w:rsidRDefault="00315A56">
      <w:pPr>
        <w:pStyle w:val="StandardWeb"/>
        <w:spacing w:before="0" w:beforeAutospacing="0" w:after="120" w:afterAutospacing="0" w:line="252" w:lineRule="auto"/>
        <w:ind w:left="360"/>
        <w:rPr>
          <w:rFonts w:ascii="Calibri" w:hAnsi="Calibri" w:cs="Calibri"/>
          <w:sz w:val="22"/>
          <w:szCs w:val="22"/>
        </w:rPr>
      </w:pPr>
      <w:r w:rsidRPr="00315A56">
        <w:rPr>
          <w:rFonts w:ascii="Calibri" w:hAnsi="Calibri" w:cs="Calibri"/>
          <w:sz w:val="22"/>
          <w:szCs w:val="22"/>
        </w:rPr>
        <w:t xml:space="preserve">Vereinbaren Sie vor der Entscheidung Ihrer Kasse keinen Termin, sondern schreiben Sie Herrn Seven eine E-Mail. </w:t>
      </w:r>
      <w:r w:rsidRPr="00315A56">
        <w:rPr>
          <w:rFonts w:ascii="Calibri" w:hAnsi="Calibri" w:cs="Calibri"/>
          <w:b/>
          <w:bCs/>
          <w:sz w:val="22"/>
          <w:szCs w:val="22"/>
        </w:rPr>
        <w:t>Unterschreiben Sie noch keinen Behandlungsvertrag</w:t>
      </w:r>
      <w:r w:rsidRPr="00315A56">
        <w:rPr>
          <w:rFonts w:ascii="Calibri" w:hAnsi="Calibri" w:cs="Calibri"/>
          <w:sz w:val="22"/>
          <w:szCs w:val="22"/>
        </w:rPr>
        <w:t>, solange die Kasse nicht entschieden hat.</w:t>
      </w:r>
    </w:p>
    <w:p w14:paraId="2F10039E" w14:textId="77777777" w:rsidR="00315A56" w:rsidRPr="00315A56" w:rsidRDefault="00315A56">
      <w:pPr>
        <w:pStyle w:val="berschrift2"/>
        <w:spacing w:before="240" w:after="120" w:line="276" w:lineRule="auto"/>
        <w:rPr>
          <w:rFonts w:eastAsia="Times New Roman"/>
          <w:sz w:val="26"/>
          <w:szCs w:val="26"/>
        </w:rPr>
      </w:pPr>
      <w:r w:rsidRPr="00315A56">
        <w:rPr>
          <w:rFonts w:eastAsia="Times New Roman"/>
          <w:sz w:val="26"/>
          <w:szCs w:val="26"/>
        </w:rPr>
        <w:t>B. Antrag stellen</w:t>
      </w:r>
    </w:p>
    <w:p w14:paraId="14678151" w14:textId="68E08CAF"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500090752"/>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6. Antrag ausfüllen und Anlagen beilegen</w:t>
      </w:r>
      <w:r w:rsidRPr="00315A56">
        <w:rPr>
          <w:rFonts w:ascii="Calibri" w:hAnsi="Calibri" w:cs="Calibri"/>
          <w:sz w:val="22"/>
          <w:szCs w:val="22"/>
        </w:rPr>
        <w:br/>
        <w:t>Nutzen Sie die Antragsvorlage der Praxis. Diagnosen gehören nicht ins Anschreiben. Sie stehen im PTV 11.</w:t>
      </w:r>
    </w:p>
    <w:p w14:paraId="61D8CDC0" w14:textId="53FB8979"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798646099"/>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7. Von allem eine Kopie behalten</w:t>
      </w:r>
    </w:p>
    <w:p w14:paraId="555A29F9" w14:textId="40DFA0B2"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733734448"/>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8. Mit Eingangsnachweis abschicken</w:t>
      </w:r>
      <w:r w:rsidRPr="00315A56">
        <w:rPr>
          <w:rFonts w:ascii="Calibri" w:hAnsi="Calibri" w:cs="Calibri"/>
          <w:sz w:val="22"/>
          <w:szCs w:val="22"/>
        </w:rPr>
        <w:br/>
        <w:t>Als Einschreiben, persönlich gegen Eingangsstempel oder über die App der Kasse. Speichern Sie die Bestätigung. Notieren Sie das Datum: Ab dem Eingang laufen die Fristen.</w:t>
      </w:r>
    </w:p>
    <w:p w14:paraId="7F090C85" w14:textId="29F8C5A1"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246612759"/>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9. Fristen im Kalender eintragen</w:t>
      </w:r>
      <w:r w:rsidRPr="00315A56">
        <w:rPr>
          <w:rFonts w:ascii="Calibri" w:hAnsi="Calibri" w:cs="Calibri"/>
          <w:sz w:val="22"/>
          <w:szCs w:val="22"/>
        </w:rPr>
        <w:br/>
        <w:t>Die Kasse hat 3 Wochen ab Eingang Zeit. Holt sie ein Gutachten ein, sind es 5 Wochen, und sie muss Ihnen das mitteilen. Ruft die Kasse an, bitten Sie um eine schriftliche Antwort. Nennt sie Ihnen eine Praxis, fragen Sie dort sofort nach und notieren Sie das Ergebnis.</w:t>
      </w:r>
    </w:p>
    <w:p w14:paraId="19324D12" w14:textId="77777777" w:rsidR="00315A56" w:rsidRPr="00315A56" w:rsidRDefault="00315A56">
      <w:pPr>
        <w:pStyle w:val="berschrift2"/>
        <w:spacing w:before="240" w:after="120" w:line="276" w:lineRule="auto"/>
        <w:rPr>
          <w:rFonts w:eastAsia="Times New Roman"/>
          <w:sz w:val="26"/>
          <w:szCs w:val="26"/>
        </w:rPr>
      </w:pPr>
      <w:r w:rsidRPr="00315A56">
        <w:rPr>
          <w:rFonts w:eastAsia="Times New Roman"/>
          <w:sz w:val="26"/>
          <w:szCs w:val="26"/>
        </w:rPr>
        <w:t>C. Nach der Entscheidung</w:t>
      </w:r>
    </w:p>
    <w:p w14:paraId="39C35DAB" w14:textId="09070C0F"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697201855"/>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10. Bei einer Zusage</w:t>
      </w:r>
    </w:p>
    <w:p w14:paraId="16ED3075" w14:textId="77777777" w:rsidR="00315A56" w:rsidRPr="00315A56" w:rsidRDefault="00315A56" w:rsidP="00315A56">
      <w:pPr>
        <w:numPr>
          <w:ilvl w:val="0"/>
          <w:numId w:val="3"/>
        </w:numPr>
        <w:spacing w:after="40" w:line="252" w:lineRule="auto"/>
        <w:rPr>
          <w:rFonts w:eastAsia="Times New Roman"/>
          <w:szCs w:val="22"/>
        </w:rPr>
      </w:pPr>
      <w:r w:rsidRPr="00315A56">
        <w:rPr>
          <w:rFonts w:eastAsia="Times New Roman"/>
          <w:szCs w:val="22"/>
        </w:rPr>
        <w:t>Prüfen Sie, wie viele Sitzungen zugesagt sind und wie viel erstattet wird. Manche Kassen erstatten nur einen Teil des Honorars. Den Rest zahlen Sie selbst.</w:t>
      </w:r>
    </w:p>
    <w:p w14:paraId="2468A8FC" w14:textId="77777777" w:rsidR="00315A56" w:rsidRPr="00315A56" w:rsidRDefault="00315A56" w:rsidP="00315A56">
      <w:pPr>
        <w:numPr>
          <w:ilvl w:val="0"/>
          <w:numId w:val="3"/>
        </w:numPr>
        <w:spacing w:after="40" w:line="252" w:lineRule="auto"/>
        <w:rPr>
          <w:rFonts w:eastAsia="Times New Roman"/>
          <w:szCs w:val="22"/>
        </w:rPr>
      </w:pPr>
      <w:r w:rsidRPr="00315A56">
        <w:rPr>
          <w:rFonts w:eastAsia="Times New Roman"/>
          <w:szCs w:val="22"/>
        </w:rPr>
        <w:t>Vor Beginn erhalten Sie von der Praxis eine schriftliche Information über die Kosten. Erst dann schließen Sie den Behandlungsvertrag.</w:t>
      </w:r>
    </w:p>
    <w:p w14:paraId="5E279307" w14:textId="77777777" w:rsidR="00315A56" w:rsidRPr="00315A56" w:rsidRDefault="00315A56" w:rsidP="00315A56">
      <w:pPr>
        <w:numPr>
          <w:ilvl w:val="0"/>
          <w:numId w:val="3"/>
        </w:numPr>
        <w:spacing w:after="40" w:line="252" w:lineRule="auto"/>
        <w:rPr>
          <w:rFonts w:eastAsia="Times New Roman"/>
          <w:szCs w:val="22"/>
        </w:rPr>
      </w:pPr>
      <w:r w:rsidRPr="00315A56">
        <w:rPr>
          <w:rFonts w:eastAsia="Times New Roman"/>
          <w:szCs w:val="22"/>
        </w:rPr>
        <w:t>Sie bezahlen die Rechnungen der Praxis und reichen sie bei der Kasse ein.</w:t>
      </w:r>
    </w:p>
    <w:p w14:paraId="2F405853" w14:textId="77777777" w:rsidR="00315A56" w:rsidRPr="00315A56" w:rsidRDefault="00315A56" w:rsidP="00315A56">
      <w:pPr>
        <w:numPr>
          <w:ilvl w:val="0"/>
          <w:numId w:val="3"/>
        </w:numPr>
        <w:spacing w:after="40" w:line="252" w:lineRule="auto"/>
        <w:rPr>
          <w:rFonts w:eastAsia="Times New Roman"/>
          <w:szCs w:val="22"/>
        </w:rPr>
      </w:pPr>
      <w:r w:rsidRPr="00315A56">
        <w:rPr>
          <w:rFonts w:eastAsia="Times New Roman"/>
          <w:szCs w:val="22"/>
        </w:rPr>
        <w:t>Vor der eigentlichen Therapie, spätestens nach den probatorischen Sitzungen, ist eine ärztliche Untersuchung auf körperliche Ursachen nötig (Konsiliarbericht). Diese Untersuchung entfällt, wenn eine Kassenärztin oder ein Kassenarzt Sie zur Psychotherapie überwiesen hat oder eine Klinik die Psychotherapie nach einem stationären Aufenthalt wegen einer psychischen Erkrankung empfohlen hat.</w:t>
      </w:r>
    </w:p>
    <w:p w14:paraId="52892764" w14:textId="77777777" w:rsidR="00315A56" w:rsidRPr="00315A56" w:rsidRDefault="00315A56" w:rsidP="00315A56">
      <w:pPr>
        <w:numPr>
          <w:ilvl w:val="0"/>
          <w:numId w:val="3"/>
        </w:numPr>
        <w:spacing w:after="40" w:line="252" w:lineRule="auto"/>
        <w:rPr>
          <w:rFonts w:eastAsia="Times New Roman"/>
          <w:szCs w:val="22"/>
        </w:rPr>
      </w:pPr>
      <w:r w:rsidRPr="00315A56">
        <w:rPr>
          <w:rFonts w:eastAsia="Times New Roman"/>
          <w:szCs w:val="22"/>
        </w:rPr>
        <w:t>Für weitere Sitzungen stellen Sie rechtzeitig einen Folgeantrag.</w:t>
      </w:r>
    </w:p>
    <w:p w14:paraId="72B90CDA" w14:textId="3864292B"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888073712"/>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11. Bei einer Ablehnung</w:t>
      </w:r>
    </w:p>
    <w:p w14:paraId="402F0C1E" w14:textId="77777777" w:rsidR="00315A56" w:rsidRPr="00315A56" w:rsidRDefault="00315A56" w:rsidP="00315A56">
      <w:pPr>
        <w:numPr>
          <w:ilvl w:val="0"/>
          <w:numId w:val="4"/>
        </w:numPr>
        <w:spacing w:after="40" w:line="252" w:lineRule="auto"/>
        <w:rPr>
          <w:rFonts w:eastAsia="Times New Roman"/>
          <w:szCs w:val="22"/>
        </w:rPr>
      </w:pPr>
      <w:r w:rsidRPr="00315A56">
        <w:rPr>
          <w:rFonts w:eastAsia="Times New Roman"/>
          <w:szCs w:val="22"/>
        </w:rPr>
        <w:t xml:space="preserve">Sie können innerhalb </w:t>
      </w:r>
      <w:r w:rsidRPr="00315A56">
        <w:rPr>
          <w:rFonts w:eastAsia="Times New Roman"/>
          <w:b/>
          <w:bCs/>
          <w:szCs w:val="22"/>
        </w:rPr>
        <w:t>eines Monats</w:t>
      </w:r>
      <w:r w:rsidRPr="00315A56">
        <w:rPr>
          <w:rFonts w:eastAsia="Times New Roman"/>
          <w:szCs w:val="22"/>
        </w:rPr>
        <w:t xml:space="preserve"> Widerspruch einlegen. Dafür gibt es eine Vorlage der Praxis.</w:t>
      </w:r>
    </w:p>
    <w:p w14:paraId="67F0BDBA" w14:textId="77777777" w:rsidR="00315A56" w:rsidRPr="00315A56" w:rsidRDefault="00315A56" w:rsidP="00315A56">
      <w:pPr>
        <w:numPr>
          <w:ilvl w:val="0"/>
          <w:numId w:val="4"/>
        </w:numPr>
        <w:spacing w:after="40" w:line="252" w:lineRule="auto"/>
        <w:rPr>
          <w:rFonts w:eastAsia="Times New Roman"/>
          <w:szCs w:val="22"/>
        </w:rPr>
      </w:pPr>
      <w:r w:rsidRPr="00315A56">
        <w:rPr>
          <w:rFonts w:eastAsia="Times New Roman"/>
          <w:szCs w:val="22"/>
        </w:rPr>
        <w:t>Beginnen Sie die Behandlung trotzdem, zahlen Sie die Kosten selbst. Erstattet werden sie nur, wenn sich die Ablehnung später als rechtswidrig herausstellt. Sprechen Sie vorher mit der Praxis.</w:t>
      </w:r>
    </w:p>
    <w:p w14:paraId="19AB78D1" w14:textId="71E33210" w:rsidR="00315A56" w:rsidRPr="00315A56" w:rsidRDefault="00315A56">
      <w:pPr>
        <w:pStyle w:val="StandardWeb"/>
        <w:spacing w:before="140" w:beforeAutospacing="0" w:after="60" w:afterAutospacing="0" w:line="252" w:lineRule="auto"/>
        <w:ind w:left="360" w:hanging="360"/>
        <w:rPr>
          <w:rFonts w:ascii="Calibri" w:hAnsi="Calibri" w:cs="Calibri"/>
          <w:sz w:val="22"/>
          <w:szCs w:val="22"/>
        </w:rPr>
      </w:pPr>
      <w:sdt>
        <w:sdtPr>
          <w:rPr>
            <w:rFonts w:ascii="Segoe UI Symbol" w:hAnsi="Segoe UI Symbol" w:cs="Segoe UI Symbol"/>
            <w:sz w:val="22"/>
            <w:szCs w:val="22"/>
          </w:rPr>
          <w:id w:val="-1438822295"/>
          <w14:checkbox>
            <w14:checked w14:val="0"/>
            <w14:checkedState w14:val="2612" w14:font="MS Gothic"/>
            <w14:uncheckedState w14:val="2610" w14:font="MS Gothic"/>
          </w14:checkbox>
        </w:sdtPr>
        <w:sdtContent>
          <w:r w:rsidRPr="00315A56">
            <w:rPr>
              <w:rFonts w:ascii="MS Gothic" w:eastAsia="MS Gothic" w:hAnsi="MS Gothic" w:cs="Segoe UI Symbol" w:hint="eastAsia"/>
              <w:sz w:val="22"/>
              <w:szCs w:val="22"/>
            </w:rPr>
            <w:t>☐</w:t>
          </w:r>
        </w:sdtContent>
      </w:sdt>
      <w:r>
        <w:rPr>
          <w:rFonts w:ascii="Segoe UI Symbol" w:hAnsi="Segoe UI Symbol" w:cs="Segoe UI Symbol"/>
          <w:sz w:val="22"/>
          <w:szCs w:val="22"/>
        </w:rPr>
        <w:tab/>
      </w:r>
      <w:r w:rsidRPr="00315A56">
        <w:rPr>
          <w:rFonts w:ascii="Calibri" w:hAnsi="Calibri" w:cs="Calibri"/>
          <w:b/>
          <w:bCs/>
          <w:sz w:val="22"/>
          <w:szCs w:val="22"/>
        </w:rPr>
        <w:t>12. Wenn keine Antwort kommt</w:t>
      </w:r>
      <w:r w:rsidRPr="00315A56">
        <w:rPr>
          <w:rFonts w:ascii="Calibri" w:hAnsi="Calibri" w:cs="Calibri"/>
          <w:sz w:val="22"/>
          <w:szCs w:val="22"/>
        </w:rPr>
        <w:br/>
        <w:t>Hat die Kasse bis zum Ende der Frist weder entschieden noch Ihnen vorher schriftlich oder elektronisch einen ausreichenden Grund für die Verzögerung genannt, kann der Antrag als genehmigt gelten (§ 13 Absatz 3a SGB V). Das ist rechtlich kompliziert und keine sichere Zusage. Lassen Sie sich beraten, bevor Sie sich darauf verlassen, zum Beispiel bei der Unabhängigen Patientenberatung, einem Sozialverband oder einer Anwältin oder einem Anwalt für Sozialrecht.</w:t>
      </w:r>
    </w:p>
    <w:p w14:paraId="6246A125" w14:textId="77777777" w:rsidR="00315A56" w:rsidRPr="00315A56" w:rsidRDefault="00315A56">
      <w:pPr>
        <w:rPr>
          <w:rFonts w:eastAsia="Times New Roman"/>
          <w:szCs w:val="22"/>
        </w:rPr>
      </w:pPr>
      <w:r w:rsidRPr="00315A56">
        <w:rPr>
          <w:rFonts w:eastAsia="Times New Roman"/>
          <w:szCs w:val="22"/>
        </w:rPr>
        <w:pict w14:anchorId="46D6AE7D">
          <v:rect id="_x0000_i1025" style="width:453.6pt;height:.5pt" o:hralign="center" o:hrstd="t" o:hrnoshade="t" o:hr="t" fillcolor="gray" stroked="f"/>
        </w:pict>
      </w:r>
    </w:p>
    <w:p w14:paraId="4AA103A0" w14:textId="77777777" w:rsidR="00315A56" w:rsidRPr="00315A56" w:rsidRDefault="00315A56">
      <w:pPr>
        <w:pStyle w:val="StandardWeb"/>
        <w:spacing w:before="0" w:beforeAutospacing="0" w:after="120" w:afterAutospacing="0" w:line="252" w:lineRule="auto"/>
        <w:rPr>
          <w:rFonts w:ascii="Calibri" w:hAnsi="Calibri" w:cs="Calibri"/>
          <w:sz w:val="22"/>
          <w:szCs w:val="22"/>
        </w:rPr>
      </w:pPr>
      <w:r w:rsidRPr="00315A56">
        <w:rPr>
          <w:rFonts w:ascii="Calibri" w:hAnsi="Calibri" w:cs="Calibri"/>
          <w:b/>
          <w:bCs/>
          <w:sz w:val="22"/>
          <w:szCs w:val="22"/>
        </w:rPr>
        <w:t>In einer akuten Krise warten Sie nicht auf den Antrag:</w:t>
      </w:r>
      <w:r w:rsidRPr="00315A56">
        <w:rPr>
          <w:rFonts w:ascii="Calibri" w:hAnsi="Calibri" w:cs="Calibri"/>
          <w:sz w:val="22"/>
          <w:szCs w:val="22"/>
        </w:rPr>
        <w:t xml:space="preserve"> Notruf 112 · ärztlicher Bereitschaftsdienst 116117 · TelefonSeelsorge 0800 111 0 111 (rund um die Uhr, kostenfrei).</w:t>
      </w:r>
    </w:p>
    <w:p w14:paraId="1E14DC48" w14:textId="77777777" w:rsidR="00315A56" w:rsidRPr="00315A56" w:rsidRDefault="00315A56">
      <w:pPr>
        <w:pStyle w:val="StandardWeb"/>
        <w:spacing w:before="0" w:beforeAutospacing="0" w:after="120" w:afterAutospacing="0" w:line="252" w:lineRule="auto"/>
        <w:rPr>
          <w:rFonts w:ascii="Calibri" w:hAnsi="Calibri" w:cs="Calibri"/>
          <w:sz w:val="22"/>
          <w:szCs w:val="22"/>
        </w:rPr>
      </w:pPr>
      <w:r w:rsidRPr="00315A56">
        <w:rPr>
          <w:rFonts w:ascii="Calibri" w:hAnsi="Calibri" w:cs="Calibri"/>
          <w:sz w:val="22"/>
          <w:szCs w:val="22"/>
        </w:rPr>
        <w:t>Privatpraxis Ümit Seven · therapie-seven.de · Stand: Oktober 2026 · Diese Checkliste ersetzt keine Rechtsberatung.</w:t>
      </w:r>
    </w:p>
    <w:p w14:paraId="6986BBEC" w14:textId="77777777" w:rsidR="00315A56" w:rsidRPr="00315A56" w:rsidRDefault="00315A56" w:rsidP="00315A56">
      <w:pPr>
        <w:spacing w:after="0" w:line="240" w:lineRule="auto"/>
        <w:rPr>
          <w:sz w:val="2"/>
        </w:rPr>
      </w:pPr>
    </w:p>
    <w:sectPr w:rsidR="00315A56" w:rsidRPr="00315A56" w:rsidSect="00315A5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A5768" w14:textId="77777777" w:rsidR="00336637" w:rsidRDefault="00336637" w:rsidP="00315A56">
      <w:pPr>
        <w:spacing w:after="0" w:line="240" w:lineRule="auto"/>
      </w:pPr>
      <w:r>
        <w:separator/>
      </w:r>
    </w:p>
  </w:endnote>
  <w:endnote w:type="continuationSeparator" w:id="0">
    <w:p w14:paraId="453CD45E" w14:textId="77777777" w:rsidR="00336637" w:rsidRDefault="00336637" w:rsidP="0031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8471" w14:textId="77777777" w:rsidR="00315A56" w:rsidRDefault="00315A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7848" w14:textId="11F938A9" w:rsidR="00315A56" w:rsidRPr="00315A56" w:rsidRDefault="00315A56" w:rsidP="00315A56">
    <w:pPr>
      <w:pStyle w:val="Fuzeile"/>
      <w:jc w:val="right"/>
      <w:rPr>
        <w:color w:val="808080"/>
        <w:sz w:val="16"/>
      </w:rPr>
    </w:pPr>
    <w:r w:rsidRPr="00315A56">
      <w:rPr>
        <w:color w:val="808080"/>
        <w:sz w:val="16"/>
      </w:rPr>
      <w:t xml:space="preserve">Seite </w:t>
    </w:r>
    <w:r w:rsidRPr="00315A56">
      <w:rPr>
        <w:color w:val="808080"/>
        <w:sz w:val="16"/>
      </w:rPr>
      <w:fldChar w:fldCharType="begin"/>
    </w:r>
    <w:r w:rsidRPr="00315A56">
      <w:rPr>
        <w:color w:val="808080"/>
        <w:sz w:val="16"/>
      </w:rPr>
      <w:instrText xml:space="preserve"> PAGE  \* MERGEFORMAT </w:instrText>
    </w:r>
    <w:r w:rsidRPr="00315A56">
      <w:rPr>
        <w:color w:val="808080"/>
        <w:sz w:val="16"/>
      </w:rPr>
      <w:fldChar w:fldCharType="separate"/>
    </w:r>
    <w:r w:rsidRPr="00315A56">
      <w:rPr>
        <w:noProof/>
        <w:color w:val="808080"/>
        <w:sz w:val="16"/>
      </w:rPr>
      <w:t>1</w:t>
    </w:r>
    <w:r w:rsidRPr="00315A56">
      <w:rPr>
        <w:color w:val="808080"/>
        <w:sz w:val="16"/>
      </w:rPr>
      <w:fldChar w:fldCharType="end"/>
    </w:r>
    <w:r w:rsidRPr="00315A56">
      <w:rPr>
        <w:color w:val="808080"/>
        <w:sz w:val="16"/>
      </w:rPr>
      <w:t xml:space="preserve"> von </w:t>
    </w:r>
    <w:r w:rsidRPr="00315A56">
      <w:rPr>
        <w:color w:val="808080"/>
        <w:sz w:val="16"/>
      </w:rPr>
      <w:fldChar w:fldCharType="begin"/>
    </w:r>
    <w:r w:rsidRPr="00315A56">
      <w:rPr>
        <w:color w:val="808080"/>
        <w:sz w:val="16"/>
      </w:rPr>
      <w:instrText xml:space="preserve"> NUMPAGES  \* MERGEFORMAT </w:instrText>
    </w:r>
    <w:r w:rsidRPr="00315A56">
      <w:rPr>
        <w:color w:val="808080"/>
        <w:sz w:val="16"/>
      </w:rPr>
      <w:fldChar w:fldCharType="separate"/>
    </w:r>
    <w:r w:rsidRPr="00315A56">
      <w:rPr>
        <w:noProof/>
        <w:color w:val="808080"/>
        <w:sz w:val="16"/>
      </w:rPr>
      <w:t>1</w:t>
    </w:r>
    <w:r w:rsidRPr="00315A56">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59DD" w14:textId="77777777" w:rsidR="00315A56" w:rsidRDefault="00315A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1F94F" w14:textId="77777777" w:rsidR="00336637" w:rsidRDefault="00336637" w:rsidP="00315A56">
      <w:pPr>
        <w:spacing w:after="0" w:line="240" w:lineRule="auto"/>
      </w:pPr>
      <w:r>
        <w:separator/>
      </w:r>
    </w:p>
  </w:footnote>
  <w:footnote w:type="continuationSeparator" w:id="0">
    <w:p w14:paraId="199E63C3" w14:textId="77777777" w:rsidR="00336637" w:rsidRDefault="00336637" w:rsidP="00315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D042" w14:textId="77777777" w:rsidR="00315A56" w:rsidRDefault="00315A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F652" w14:textId="5BCF683F" w:rsidR="00315A56" w:rsidRPr="00315A56" w:rsidRDefault="00315A56" w:rsidP="00315A56">
    <w:pPr>
      <w:pStyle w:val="Kopfzeile"/>
      <w:rPr>
        <w:color w:val="808080"/>
        <w:sz w:val="16"/>
      </w:rPr>
    </w:pPr>
    <w:r w:rsidRPr="00315A56">
      <w:rPr>
        <w:color w:val="808080"/>
        <w:sz w:val="16"/>
      </w:rPr>
      <w:t>Vorlage von Ümit Seven, Privatpraxis für Psychotherapie, therapie-seven.de – Stand Oktober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CF5E" w14:textId="77777777" w:rsidR="00315A56" w:rsidRDefault="00315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80626"/>
    <w:multiLevelType w:val="multilevel"/>
    <w:tmpl w:val="0D3E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405D7E"/>
    <w:multiLevelType w:val="multilevel"/>
    <w:tmpl w:val="D4BC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6F67D7"/>
    <w:multiLevelType w:val="multilevel"/>
    <w:tmpl w:val="F146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C17242"/>
    <w:multiLevelType w:val="multilevel"/>
    <w:tmpl w:val="5A3C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3881843">
    <w:abstractNumId w:val="3"/>
  </w:num>
  <w:num w:numId="2" w16cid:durableId="1206870689">
    <w:abstractNumId w:val="2"/>
  </w:num>
  <w:num w:numId="3" w16cid:durableId="1530528164">
    <w:abstractNumId w:val="0"/>
  </w:num>
  <w:num w:numId="4" w16cid:durableId="1125536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56"/>
    <w:rsid w:val="00315A56"/>
    <w:rsid w:val="00336637"/>
    <w:rsid w:val="006D5A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2946"/>
  <w15:chartTrackingRefBased/>
  <w15:docId w15:val="{EFD7ADB2-0AED-41C7-A047-6F24D22A8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rPr>
  </w:style>
  <w:style w:type="paragraph" w:styleId="berschrift1">
    <w:name w:val="heading 1"/>
    <w:basedOn w:val="Standard"/>
    <w:next w:val="Standard"/>
    <w:link w:val="berschrift1Zchn"/>
    <w:uiPriority w:val="9"/>
    <w:qFormat/>
    <w:rsid w:val="00315A56"/>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unhideWhenUsed/>
    <w:qFormat/>
    <w:rsid w:val="00315A56"/>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semiHidden/>
    <w:unhideWhenUsed/>
    <w:qFormat/>
    <w:rsid w:val="00315A56"/>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315A5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15A5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15A5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15A5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15A5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15A5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5A56"/>
    <w:rPr>
      <w:rFonts w:ascii="Calibri" w:eastAsiaTheme="majorEastAsia" w:hAnsi="Calibri" w:cs="Calibri"/>
      <w:b/>
      <w:color w:val="1A1A1A"/>
      <w:sz w:val="40"/>
      <w:szCs w:val="40"/>
    </w:rPr>
  </w:style>
  <w:style w:type="character" w:customStyle="1" w:styleId="berschrift2Zchn">
    <w:name w:val="Überschrift 2 Zchn"/>
    <w:basedOn w:val="Absatz-Standardschriftart"/>
    <w:link w:val="berschrift2"/>
    <w:uiPriority w:val="9"/>
    <w:semiHidden/>
    <w:rsid w:val="00315A56"/>
    <w:rPr>
      <w:rFonts w:ascii="Calibri" w:eastAsiaTheme="majorEastAsia" w:hAnsi="Calibri" w:cs="Calibri"/>
      <w:b/>
      <w:color w:val="1A1A1A"/>
      <w:sz w:val="32"/>
      <w:szCs w:val="32"/>
    </w:rPr>
  </w:style>
  <w:style w:type="character" w:customStyle="1" w:styleId="berschrift3Zchn">
    <w:name w:val="Überschrift 3 Zchn"/>
    <w:basedOn w:val="Absatz-Standardschriftart"/>
    <w:link w:val="berschrift3"/>
    <w:uiPriority w:val="9"/>
    <w:semiHidden/>
    <w:rsid w:val="00315A56"/>
    <w:rPr>
      <w:rFonts w:ascii="Calibri" w:eastAsiaTheme="majorEastAsia" w:hAnsi="Calibri" w:cs="Calibri"/>
      <w:b/>
      <w:color w:val="1A1A1A"/>
      <w:sz w:val="28"/>
      <w:szCs w:val="28"/>
    </w:rPr>
  </w:style>
  <w:style w:type="character" w:customStyle="1" w:styleId="berschrift4Zchn">
    <w:name w:val="Überschrift 4 Zchn"/>
    <w:basedOn w:val="Absatz-Standardschriftart"/>
    <w:link w:val="berschrift4"/>
    <w:uiPriority w:val="9"/>
    <w:semiHidden/>
    <w:rsid w:val="00315A5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15A5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15A5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15A5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15A5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15A56"/>
    <w:rPr>
      <w:rFonts w:eastAsiaTheme="majorEastAsia" w:cstheme="majorBidi"/>
      <w:color w:val="272727" w:themeColor="text1" w:themeTint="D8"/>
    </w:rPr>
  </w:style>
  <w:style w:type="paragraph" w:styleId="Titel">
    <w:name w:val="Title"/>
    <w:basedOn w:val="Standard"/>
    <w:next w:val="Standard"/>
    <w:link w:val="TitelZchn"/>
    <w:uiPriority w:val="10"/>
    <w:qFormat/>
    <w:rsid w:val="00315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5A5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5A5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15A5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15A5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15A56"/>
    <w:rPr>
      <w:i/>
      <w:iCs/>
      <w:color w:val="404040" w:themeColor="text1" w:themeTint="BF"/>
    </w:rPr>
  </w:style>
  <w:style w:type="paragraph" w:styleId="Listenabsatz">
    <w:name w:val="List Paragraph"/>
    <w:basedOn w:val="Standard"/>
    <w:uiPriority w:val="34"/>
    <w:qFormat/>
    <w:rsid w:val="00315A56"/>
    <w:pPr>
      <w:ind w:left="720"/>
      <w:contextualSpacing/>
    </w:pPr>
  </w:style>
  <w:style w:type="character" w:styleId="IntensiveHervorhebung">
    <w:name w:val="Intense Emphasis"/>
    <w:basedOn w:val="Absatz-Standardschriftart"/>
    <w:uiPriority w:val="21"/>
    <w:qFormat/>
    <w:rsid w:val="00315A56"/>
    <w:rPr>
      <w:i/>
      <w:iCs/>
      <w:color w:val="2F5496" w:themeColor="accent1" w:themeShade="BF"/>
    </w:rPr>
  </w:style>
  <w:style w:type="paragraph" w:styleId="IntensivesZitat">
    <w:name w:val="Intense Quote"/>
    <w:basedOn w:val="Standard"/>
    <w:next w:val="Standard"/>
    <w:link w:val="IntensivesZitatZchn"/>
    <w:uiPriority w:val="30"/>
    <w:qFormat/>
    <w:rsid w:val="00315A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15A56"/>
    <w:rPr>
      <w:i/>
      <w:iCs/>
      <w:color w:val="2F5496" w:themeColor="accent1" w:themeShade="BF"/>
    </w:rPr>
  </w:style>
  <w:style w:type="character" w:styleId="IntensiverVerweis">
    <w:name w:val="Intense Reference"/>
    <w:basedOn w:val="Absatz-Standardschriftart"/>
    <w:uiPriority w:val="32"/>
    <w:qFormat/>
    <w:rsid w:val="00315A56"/>
    <w:rPr>
      <w:b/>
      <w:bCs/>
      <w:smallCaps/>
      <w:color w:val="2F5496" w:themeColor="accent1" w:themeShade="BF"/>
      <w:spacing w:val="5"/>
    </w:rPr>
  </w:style>
  <w:style w:type="paragraph" w:styleId="StandardWeb">
    <w:name w:val="Normal (Web)"/>
    <w:basedOn w:val="Standard"/>
    <w:uiPriority w:val="99"/>
    <w:semiHidden/>
    <w:unhideWhenUsed/>
    <w:rsid w:val="00315A56"/>
    <w:pPr>
      <w:spacing w:before="100" w:beforeAutospacing="1" w:after="100" w:afterAutospacing="1" w:line="240" w:lineRule="auto"/>
    </w:pPr>
    <w:rPr>
      <w:rFonts w:ascii="Times New Roman" w:eastAsiaTheme="minorEastAsia" w:hAnsi="Times New Roman" w:cs="Times New Roman"/>
      <w:kern w:val="0"/>
      <w:sz w:val="24"/>
      <w:lang w:eastAsia="de-DE"/>
      <w14:ligatures w14:val="none"/>
    </w:rPr>
  </w:style>
  <w:style w:type="paragraph" w:styleId="Kopfzeile">
    <w:name w:val="header"/>
    <w:basedOn w:val="Standard"/>
    <w:link w:val="KopfzeileZchn"/>
    <w:uiPriority w:val="99"/>
    <w:unhideWhenUsed/>
    <w:rsid w:val="00315A5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15A56"/>
    <w:rPr>
      <w:rFonts w:ascii="Calibri" w:hAnsi="Calibri" w:cs="Calibri"/>
      <w:sz w:val="22"/>
    </w:rPr>
  </w:style>
  <w:style w:type="paragraph" w:styleId="Fuzeile">
    <w:name w:val="footer"/>
    <w:basedOn w:val="Standard"/>
    <w:link w:val="FuzeileZchn"/>
    <w:uiPriority w:val="99"/>
    <w:unhideWhenUsed/>
    <w:rsid w:val="00315A5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15A56"/>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828</Words>
  <Characters>4909</Characters>
  <Application>Microsoft Office Word</Application>
  <DocSecurity>0</DocSecurity>
  <Lines>82</Lines>
  <Paragraphs>34</Paragraphs>
  <ScaleCrop>false</ScaleCrop>
  <Manager/>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Kostenerstattung für Psychotherapie: Checkliste</dc:title>
  <dc:subject>Schritt für Schritt zum Antrag auf Kostenerstattung</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